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D1255" w14:textId="552BFBBB" w:rsidR="00652B7C" w:rsidRPr="004C5C90" w:rsidRDefault="00E25B90" w:rsidP="00377AB9">
      <w:pPr>
        <w:spacing w:before="400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C5C90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0C59E04" wp14:editId="3E23FEF3">
            <wp:simplePos x="0" y="0"/>
            <wp:positionH relativeFrom="column">
              <wp:posOffset>1249680</wp:posOffset>
            </wp:positionH>
            <wp:positionV relativeFrom="paragraph">
              <wp:posOffset>489617</wp:posOffset>
            </wp:positionV>
            <wp:extent cx="3180858" cy="1270660"/>
            <wp:effectExtent l="0" t="0" r="0" b="0"/>
            <wp:wrapNone/>
            <wp:docPr id="1134054564" name="Kép 1" descr="A képen Betűtípus, szimbólum, Grafika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54564" name="Kép 1" descr="A képen Betűtípus, szimbólum, Grafika, embléma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858" cy="12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C4A" w:rsidRPr="004C5C90">
        <w:rPr>
          <w:rFonts w:ascii="Times New Roman" w:hAnsi="Times New Roman" w:cs="Times New Roman"/>
          <w:b/>
          <w:bCs/>
          <w:sz w:val="52"/>
          <w:szCs w:val="52"/>
        </w:rPr>
        <w:t>FELHASZNÁLÁSI FELTÉTELEK</w:t>
      </w:r>
    </w:p>
    <w:p w14:paraId="3A5C88F1" w14:textId="77777777" w:rsidR="002B41E5" w:rsidRPr="004C5C90" w:rsidRDefault="002B41E5" w:rsidP="004D1D34">
      <w:pPr>
        <w:spacing w:before="3500"/>
        <w:rPr>
          <w:rFonts w:ascii="Times New Roman" w:hAnsi="Times New Roman" w:cs="Times New Roman"/>
          <w:b/>
          <w:bCs/>
          <w:sz w:val="52"/>
          <w:szCs w:val="52"/>
        </w:rPr>
      </w:pPr>
    </w:p>
    <w:p w14:paraId="2D4CD992" w14:textId="6D3CBFE7" w:rsidR="00377AB9" w:rsidRPr="004C5C90" w:rsidRDefault="000E778A" w:rsidP="00377AB9">
      <w:pPr>
        <w:jc w:val="center"/>
        <w:rPr>
          <w:rFonts w:ascii="Times New Roman" w:hAnsi="Times New Roman" w:cs="Times New Roman"/>
          <w:sz w:val="48"/>
          <w:szCs w:val="48"/>
        </w:rPr>
      </w:pPr>
      <w:r w:rsidRPr="004C5C90">
        <w:rPr>
          <w:rFonts w:ascii="Times New Roman" w:hAnsi="Times New Roman" w:cs="Times New Roman"/>
          <w:sz w:val="48"/>
          <w:szCs w:val="48"/>
        </w:rPr>
        <w:t xml:space="preserve">a </w:t>
      </w:r>
      <w:r w:rsidR="00377AB9" w:rsidRPr="004C5C90">
        <w:rPr>
          <w:rFonts w:ascii="Times New Roman" w:hAnsi="Times New Roman" w:cs="Times New Roman"/>
          <w:sz w:val="48"/>
          <w:szCs w:val="48"/>
        </w:rPr>
        <w:t>GranBróker Kft.</w:t>
      </w:r>
    </w:p>
    <w:p w14:paraId="269B3986" w14:textId="12A517D3" w:rsidR="002B41E5" w:rsidRPr="004C5C90" w:rsidRDefault="00377AB9" w:rsidP="00813F10">
      <w:pPr>
        <w:jc w:val="center"/>
        <w:rPr>
          <w:rFonts w:ascii="Times New Roman" w:hAnsi="Times New Roman" w:cs="Times New Roman"/>
          <w:sz w:val="48"/>
          <w:szCs w:val="48"/>
        </w:rPr>
      </w:pPr>
      <w:r w:rsidRPr="004C5C90">
        <w:rPr>
          <w:rFonts w:ascii="Times New Roman" w:hAnsi="Times New Roman" w:cs="Times New Roman"/>
          <w:sz w:val="48"/>
          <w:szCs w:val="48"/>
        </w:rPr>
        <w:t>független biztosításközvetítői (alkusz</w:t>
      </w:r>
      <w:r w:rsidR="00A2021A" w:rsidRPr="004C5C90">
        <w:rPr>
          <w:rFonts w:ascii="Times New Roman" w:hAnsi="Times New Roman" w:cs="Times New Roman"/>
          <w:sz w:val="48"/>
          <w:szCs w:val="48"/>
        </w:rPr>
        <w:t>)</w:t>
      </w:r>
      <w:r w:rsidR="00813F10" w:rsidRPr="004C5C90">
        <w:rPr>
          <w:rFonts w:ascii="Times New Roman" w:hAnsi="Times New Roman" w:cs="Times New Roman"/>
          <w:sz w:val="48"/>
          <w:szCs w:val="48"/>
        </w:rPr>
        <w:t xml:space="preserve"> részére </w:t>
      </w:r>
      <w:r w:rsidR="009D2C4A" w:rsidRPr="004C5C90">
        <w:rPr>
          <w:rFonts w:ascii="Times New Roman" w:hAnsi="Times New Roman" w:cs="Times New Roman"/>
          <w:sz w:val="48"/>
          <w:szCs w:val="48"/>
        </w:rPr>
        <w:t xml:space="preserve">üzemeltetett </w:t>
      </w:r>
      <w:r w:rsidR="00A80B55" w:rsidRPr="004C5C90">
        <w:rPr>
          <w:rFonts w:ascii="Times New Roman" w:hAnsi="Times New Roman" w:cs="Times New Roman"/>
          <w:sz w:val="48"/>
          <w:szCs w:val="48"/>
        </w:rPr>
        <w:t>w</w:t>
      </w:r>
      <w:r w:rsidR="009D2C4A" w:rsidRPr="004C5C90">
        <w:rPr>
          <w:rFonts w:ascii="Times New Roman" w:hAnsi="Times New Roman" w:cs="Times New Roman"/>
          <w:sz w:val="48"/>
          <w:szCs w:val="48"/>
        </w:rPr>
        <w:t>eb</w:t>
      </w:r>
      <w:r w:rsidR="00A80B55" w:rsidRPr="004C5C90">
        <w:rPr>
          <w:rFonts w:ascii="Times New Roman" w:hAnsi="Times New Roman" w:cs="Times New Roman"/>
          <w:sz w:val="48"/>
          <w:szCs w:val="48"/>
        </w:rPr>
        <w:t>oldalra</w:t>
      </w:r>
      <w:r w:rsidR="009D2C4A" w:rsidRPr="004C5C90">
        <w:rPr>
          <w:rFonts w:ascii="Times New Roman" w:hAnsi="Times New Roman" w:cs="Times New Roman"/>
          <w:sz w:val="48"/>
          <w:szCs w:val="48"/>
        </w:rPr>
        <w:t xml:space="preserve"> </w:t>
      </w:r>
      <w:r w:rsidR="00DA1DD5" w:rsidRPr="004C5C90">
        <w:rPr>
          <w:rFonts w:ascii="Times New Roman" w:hAnsi="Times New Roman" w:cs="Times New Roman"/>
          <w:sz w:val="48"/>
          <w:szCs w:val="48"/>
        </w:rPr>
        <w:t>vonatkozóan</w:t>
      </w:r>
    </w:p>
    <w:p w14:paraId="7C2E6002" w14:textId="77777777" w:rsidR="004D1D34" w:rsidRPr="004C5C90" w:rsidRDefault="004D1D34" w:rsidP="00377AB9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5E9D462" w14:textId="77777777" w:rsidR="004D1D34" w:rsidRPr="004C5C90" w:rsidRDefault="004D1D34" w:rsidP="00377AB9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D19E7D5" w14:textId="7A8290C3" w:rsidR="0069175D" w:rsidRPr="004C5C90" w:rsidRDefault="004D1D34" w:rsidP="00691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C90">
        <w:rPr>
          <w:rFonts w:ascii="Times New Roman" w:hAnsi="Times New Roman" w:cs="Times New Roman"/>
          <w:sz w:val="28"/>
          <w:szCs w:val="28"/>
        </w:rPr>
        <w:t xml:space="preserve">Hatályos </w:t>
      </w:r>
      <w:r w:rsidR="004C5C90" w:rsidRPr="004C5C90">
        <w:rPr>
          <w:rFonts w:ascii="Times New Roman" w:hAnsi="Times New Roman" w:cs="Times New Roman"/>
          <w:sz w:val="28"/>
          <w:szCs w:val="28"/>
        </w:rPr>
        <w:t xml:space="preserve">2026.06.09. </w:t>
      </w:r>
    </w:p>
    <w:p w14:paraId="230AC1C1" w14:textId="77777777" w:rsidR="0069175D" w:rsidRPr="004C5C90" w:rsidRDefault="0069175D">
      <w:pPr>
        <w:rPr>
          <w:rFonts w:ascii="Times New Roman" w:hAnsi="Times New Roman" w:cs="Times New Roman"/>
          <w:sz w:val="28"/>
          <w:szCs w:val="28"/>
        </w:rPr>
      </w:pPr>
      <w:r w:rsidRPr="004C5C90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kern w:val="2"/>
          <w:sz w:val="36"/>
          <w:szCs w:val="36"/>
          <w:lang w:eastAsia="en-US"/>
          <w14:ligatures w14:val="standardContextual"/>
        </w:rPr>
        <w:id w:val="56839757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bookmarkStart w:id="0" w:name="_GoBack" w:displacedByCustomXml="prev"/>
        <w:bookmarkEnd w:id="0" w:displacedByCustomXml="prev"/>
        <w:p w14:paraId="1DD23D2E" w14:textId="2581C22A" w:rsidR="00D751D5" w:rsidRPr="004C5C90" w:rsidRDefault="00D751D5" w:rsidP="00D751D5">
          <w:pPr>
            <w:pStyle w:val="Tartalomjegyzkcmsora"/>
            <w:rPr>
              <w:rFonts w:ascii="Times New Roman" w:hAnsi="Times New Roman" w:cs="Times New Roman"/>
              <w:sz w:val="36"/>
              <w:szCs w:val="36"/>
            </w:rPr>
          </w:pPr>
        </w:p>
        <w:p w14:paraId="732225E8" w14:textId="4EA1A079" w:rsidR="00D751D5" w:rsidRPr="004C5C90" w:rsidRDefault="00D751D5" w:rsidP="00D751D5">
          <w:pPr>
            <w:pStyle w:val="Tartalomjegyzkcmsora"/>
            <w:spacing w:before="960"/>
            <w:rPr>
              <w:rFonts w:ascii="Times New Roman" w:hAnsi="Times New Roman" w:cs="Times New Roman"/>
              <w:sz w:val="40"/>
              <w:szCs w:val="40"/>
            </w:rPr>
          </w:pPr>
          <w:r w:rsidRPr="004C5C90">
            <w:rPr>
              <w:rFonts w:ascii="Times New Roman" w:hAnsi="Times New Roman" w:cs="Times New Roman"/>
              <w:sz w:val="40"/>
              <w:szCs w:val="40"/>
            </w:rPr>
            <w:t>Tartalomjegyzék</w:t>
          </w:r>
        </w:p>
        <w:p w14:paraId="6067807B" w14:textId="7EB23B43" w:rsidR="00BA7968" w:rsidRDefault="00D751D5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r w:rsidRPr="004C5C90">
            <w:rPr>
              <w:rFonts w:ascii="Times New Roman" w:hAnsi="Times New Roman" w:cs="Times New Roman"/>
              <w:b w:val="0"/>
              <w:bCs w:val="0"/>
              <w:sz w:val="32"/>
              <w:szCs w:val="32"/>
            </w:rPr>
            <w:fldChar w:fldCharType="begin"/>
          </w:r>
          <w:r w:rsidRPr="004C5C90">
            <w:rPr>
              <w:rFonts w:ascii="Times New Roman" w:hAnsi="Times New Roman" w:cs="Times New Roman"/>
              <w:sz w:val="32"/>
              <w:szCs w:val="32"/>
            </w:rPr>
            <w:instrText>TOC \o "1-3" \h \z \u</w:instrText>
          </w:r>
          <w:r w:rsidRPr="004C5C90">
            <w:rPr>
              <w:rFonts w:ascii="Times New Roman" w:hAnsi="Times New Roman" w:cs="Times New Roman"/>
              <w:b w:val="0"/>
              <w:bCs w:val="0"/>
              <w:sz w:val="32"/>
              <w:szCs w:val="32"/>
            </w:rPr>
            <w:fldChar w:fldCharType="separate"/>
          </w:r>
          <w:hyperlink w:anchor="_Toc231908725" w:history="1">
            <w:r w:rsidR="00BA7968" w:rsidRPr="00FC3CFB">
              <w:rPr>
                <w:rStyle w:val="Hiperhivatkozs"/>
                <w:rFonts w:ascii="Times New Roman" w:hAnsi="Times New Roman" w:cs="Times New Roman"/>
                <w:noProof/>
              </w:rPr>
              <w:t>A Felhasználási Feltételek meghatározása és célja</w:t>
            </w:r>
            <w:r w:rsidR="00BA7968">
              <w:rPr>
                <w:noProof/>
                <w:webHidden/>
              </w:rPr>
              <w:tab/>
            </w:r>
            <w:r w:rsidR="00BA7968">
              <w:rPr>
                <w:noProof/>
                <w:webHidden/>
              </w:rPr>
              <w:fldChar w:fldCharType="begin"/>
            </w:r>
            <w:r w:rsidR="00BA7968">
              <w:rPr>
                <w:noProof/>
                <w:webHidden/>
              </w:rPr>
              <w:instrText xml:space="preserve"> PAGEREF _Toc231908725 \h </w:instrText>
            </w:r>
            <w:r w:rsidR="00BA7968">
              <w:rPr>
                <w:noProof/>
                <w:webHidden/>
              </w:rPr>
            </w:r>
            <w:r w:rsidR="00BA7968">
              <w:rPr>
                <w:noProof/>
                <w:webHidden/>
              </w:rPr>
              <w:fldChar w:fldCharType="separate"/>
            </w:r>
            <w:r w:rsidR="00BA7968">
              <w:rPr>
                <w:noProof/>
                <w:webHidden/>
              </w:rPr>
              <w:t>3</w:t>
            </w:r>
            <w:r w:rsidR="00BA7968">
              <w:rPr>
                <w:noProof/>
                <w:webHidden/>
              </w:rPr>
              <w:fldChar w:fldCharType="end"/>
            </w:r>
          </w:hyperlink>
        </w:p>
        <w:p w14:paraId="7DB8E01F" w14:textId="40C725B8" w:rsidR="00BA7968" w:rsidRDefault="00BA7968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231908726" w:history="1">
            <w:r w:rsidRPr="00FC3CFB">
              <w:rPr>
                <w:rStyle w:val="Hiperhivatkozs"/>
                <w:rFonts w:ascii="Times New Roman" w:hAnsi="Times New Roman" w:cs="Times New Roman"/>
                <w:noProof/>
              </w:rPr>
              <w:t>A Weboldal üzemeltetőjének (a továbbiakban: ”Üzemeltető”) adatai: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_Toc231908726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B1114" w14:textId="5B4AF7E8" w:rsidR="00BA7968" w:rsidRDefault="00BA7968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231908727" w:history="1">
            <w:r w:rsidRPr="00FC3CFB">
              <w:rPr>
                <w:rStyle w:val="Hiperhivatkozs"/>
                <w:rFonts w:ascii="Times New Roman" w:hAnsi="Times New Roman" w:cs="Times New Roman"/>
                <w:noProof/>
              </w:rPr>
              <w:t>A Weboldal tartalma, használata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_Toc231908727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B0401" w14:textId="147BCB51" w:rsidR="00BA7968" w:rsidRDefault="00BA7968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231908728" w:history="1">
            <w:r w:rsidRPr="00FC3CFB">
              <w:rPr>
                <w:rStyle w:val="Hiperhivatkozs"/>
                <w:rFonts w:ascii="Times New Roman" w:hAnsi="Times New Roman" w:cs="Times New Roman"/>
                <w:noProof/>
              </w:rPr>
              <w:t>Az Alkusz fenntartja a jogot, hogy a weboldal tartalmát, szerkezetét és működését bármikor, előzetes értesítés nélkül módosítsa, illetve a weboldal üzemeltetését felfüggessze vagy megszűntesse. A jelen felhasználási feltételek az Alkusz által bármikor módosíthatók, amelyről a felhasználó a weboldalon közzétett értesítés útján szerezhet tudomást.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_Toc231908728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58F1A" w14:textId="11D9C5E3" w:rsidR="00BA7968" w:rsidRDefault="00BA7968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231908729" w:history="1">
            <w:r w:rsidRPr="00FC3CFB">
              <w:rPr>
                <w:rStyle w:val="Hiperhivatkozs"/>
                <w:rFonts w:ascii="Times New Roman" w:hAnsi="Times New Roman" w:cs="Times New Roman"/>
                <w:noProof/>
              </w:rPr>
              <w:t>A Weboldal tartalmáért való felelősség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_Toc231908729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FB222" w14:textId="0EF4449E" w:rsidR="00BA7968" w:rsidRDefault="00BA7968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231908730" w:history="1">
            <w:r w:rsidRPr="00FC3CFB">
              <w:rPr>
                <w:rStyle w:val="Hiperhivatkozs"/>
                <w:rFonts w:ascii="Times New Roman" w:hAnsi="Times New Roman" w:cs="Times New Roman"/>
                <w:noProof/>
              </w:rPr>
              <w:t>Az Alkusz nem felelős a weboldalon található információk helytelenségéből, hiányosságából vagy a weboldal működési zavaraiból eredő károkért, valamint a Weboldal biztonságáért, számítógépes vírusoktól, kém- és más kártékony programoktól való mentességéért.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_Toc231908730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1AC73" w14:textId="70B550F0" w:rsidR="00BA7968" w:rsidRDefault="00BA7968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231908731" w:history="1">
            <w:r w:rsidRPr="00FC3CFB">
              <w:rPr>
                <w:rStyle w:val="Hiperhivatkozs"/>
                <w:rFonts w:ascii="Times New Roman" w:hAnsi="Times New Roman" w:cs="Times New Roman"/>
                <w:noProof/>
              </w:rPr>
              <w:t>A Weboldallal kapcsolatos szellemi tulajdonjog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_Toc231908731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19969" w14:textId="2E310C9F" w:rsidR="00BA7968" w:rsidRDefault="00BA7968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231908732" w:history="1">
            <w:r w:rsidRPr="00FC3CFB">
              <w:rPr>
                <w:rStyle w:val="Hiperhivatkozs"/>
                <w:rFonts w:ascii="Times New Roman" w:hAnsi="Times New Roman" w:cs="Times New Roman"/>
                <w:noProof/>
              </w:rPr>
              <w:t>Linkek, hivatkozások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_Toc231908732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71E9E" w14:textId="79966BF1" w:rsidR="00BA7968" w:rsidRDefault="00BA7968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231908733" w:history="1">
            <w:r w:rsidRPr="00FC3CFB">
              <w:rPr>
                <w:rStyle w:val="Hiperhivatkozs"/>
                <w:rFonts w:ascii="Times New Roman" w:hAnsi="Times New Roman" w:cs="Times New Roman"/>
                <w:noProof/>
              </w:rPr>
              <w:t>Az üzemeltető nem felelős azoknak a külső weboldalaknak a tartalmáért, adatkezelési gyakorlatáért és biztonságáért, amelyekre a jelen weboldalról mutató hivatkozás (link) vezet. Az üzemeltető nem garantálja, hogy ezek a külső weboldalak megfelelnek a vonatkozó jogszabályoknak vagy harmadik személyek jogait nem sértik. Amennyiben az üzemeltető tudomást szerez arról, hogy egy külső hivatkozás jogsértő tartalomra vezet, haladéktalanul eltávolítja azt a weboldalról.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_Toc231908733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E8C8F" w14:textId="0C093659" w:rsidR="00BA7968" w:rsidRDefault="00BA7968">
          <w:pPr>
            <w:pStyle w:val="TJ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231908734" w:history="1">
            <w:r w:rsidRPr="00FC3CFB">
              <w:rPr>
                <w:rStyle w:val="Hiperhivatkozs"/>
                <w:rFonts w:ascii="Times New Roman" w:hAnsi="Times New Roman" w:cs="Times New Roman"/>
                <w:noProof/>
              </w:rPr>
              <w:t>Záró rendelkezések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_Toc231908734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5186A" w14:textId="01381AC4" w:rsidR="00D751D5" w:rsidRPr="004C5C90" w:rsidRDefault="00D751D5">
          <w:pPr>
            <w:rPr>
              <w:rFonts w:ascii="Times New Roman" w:hAnsi="Times New Roman" w:cs="Times New Roman"/>
              <w:sz w:val="36"/>
              <w:szCs w:val="36"/>
            </w:rPr>
          </w:pPr>
          <w:r w:rsidRPr="004C5C90">
            <w:rPr>
              <w:rFonts w:ascii="Times New Roman" w:hAnsi="Times New Roman" w:cs="Times New Roman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4CF84FBA" w14:textId="77777777" w:rsidR="00D751D5" w:rsidRPr="004C5C90" w:rsidRDefault="00D751D5">
      <w:pPr>
        <w:rPr>
          <w:rFonts w:ascii="Times New Roman" w:eastAsiaTheme="majorEastAsia" w:hAnsi="Times New Roman" w:cs="Times New Roman"/>
          <w:color w:val="0F4761" w:themeColor="accent1" w:themeShade="BF"/>
          <w:sz w:val="36"/>
          <w:szCs w:val="36"/>
        </w:rPr>
      </w:pPr>
      <w:r w:rsidRPr="004C5C90">
        <w:rPr>
          <w:rFonts w:ascii="Times New Roman" w:hAnsi="Times New Roman" w:cs="Times New Roman"/>
          <w:sz w:val="36"/>
          <w:szCs w:val="36"/>
        </w:rPr>
        <w:br w:type="page"/>
      </w:r>
    </w:p>
    <w:p w14:paraId="752BD170" w14:textId="77777777" w:rsidR="00835931" w:rsidRPr="004C5C90" w:rsidRDefault="00835931" w:rsidP="00F4223A">
      <w:pPr>
        <w:pStyle w:val="Cmsor1"/>
        <w:rPr>
          <w:rFonts w:ascii="Times New Roman" w:hAnsi="Times New Roman" w:cs="Times New Roman"/>
          <w:sz w:val="28"/>
          <w:szCs w:val="28"/>
        </w:rPr>
      </w:pPr>
    </w:p>
    <w:p w14:paraId="2AF4607E" w14:textId="7F6C34A0" w:rsidR="00735870" w:rsidRPr="004C5C90" w:rsidRDefault="00F4223A" w:rsidP="00835931">
      <w:pPr>
        <w:pStyle w:val="Cmsor1"/>
        <w:spacing w:before="120"/>
        <w:rPr>
          <w:rFonts w:ascii="Times New Roman" w:hAnsi="Times New Roman" w:cs="Times New Roman"/>
          <w:sz w:val="32"/>
          <w:szCs w:val="32"/>
        </w:rPr>
      </w:pPr>
      <w:bookmarkStart w:id="1" w:name="_Toc231908725"/>
      <w:r w:rsidRPr="004C5C90">
        <w:rPr>
          <w:rFonts w:ascii="Times New Roman" w:hAnsi="Times New Roman" w:cs="Times New Roman"/>
          <w:sz w:val="32"/>
          <w:szCs w:val="32"/>
        </w:rPr>
        <w:t>A Felhasználási Feltételek meghatározása és célja</w:t>
      </w:r>
      <w:bookmarkEnd w:id="1"/>
    </w:p>
    <w:p w14:paraId="02D9FA83" w14:textId="77777777" w:rsidR="00835931" w:rsidRPr="004C5C90" w:rsidRDefault="00835931" w:rsidP="00835931">
      <w:pPr>
        <w:rPr>
          <w:rFonts w:ascii="Times New Roman" w:hAnsi="Times New Roman" w:cs="Times New Roman"/>
        </w:rPr>
      </w:pPr>
    </w:p>
    <w:p w14:paraId="54EC44CF" w14:textId="6F46C2E5" w:rsidR="00A80B55" w:rsidRPr="004C5C90" w:rsidRDefault="00A80B55" w:rsidP="00A80B55">
      <w:p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 xml:space="preserve">Jelen dokumentum célja a GranBróker Független Biztosításközvetítő Korlátolt Felelőségű Társaság által üzemeltetett weboldal (a továbbiakban ”Weboldal”) Felhasználási Feltételeinek (a továbbiakban: ”Felhasználási Feltételek”) ismertetése. </w:t>
      </w:r>
    </w:p>
    <w:p w14:paraId="5817F269" w14:textId="77777777" w:rsidR="00A80B55" w:rsidRPr="004C5C90" w:rsidRDefault="00A80B55" w:rsidP="00A80B55">
      <w:pPr>
        <w:jc w:val="both"/>
        <w:rPr>
          <w:rFonts w:ascii="Times New Roman" w:hAnsi="Times New Roman" w:cs="Times New Roman"/>
        </w:rPr>
      </w:pPr>
    </w:p>
    <w:p w14:paraId="52EE00D9" w14:textId="24B12931" w:rsidR="00A80B55" w:rsidRPr="004C5C90" w:rsidRDefault="00A80B55" w:rsidP="00A80B55">
      <w:p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A Weboldal használatával Ön elfogadja a Felhasználási Feltételekben foglalt valamennyi feltételt</w:t>
      </w:r>
      <w:r w:rsidR="00735870" w:rsidRPr="004C5C90">
        <w:rPr>
          <w:rFonts w:ascii="Times New Roman" w:hAnsi="Times New Roman" w:cs="Times New Roman"/>
        </w:rPr>
        <w:t xml:space="preserve"> és elismeri, hogy az Weboldalt saját felelősségére használja.</w:t>
      </w:r>
    </w:p>
    <w:p w14:paraId="2EA6E96A" w14:textId="77777777" w:rsidR="00A80B55" w:rsidRPr="004C5C90" w:rsidRDefault="00A80B55" w:rsidP="00F4223A">
      <w:pPr>
        <w:pStyle w:val="Cmsor1"/>
        <w:rPr>
          <w:rFonts w:ascii="Times New Roman" w:hAnsi="Times New Roman" w:cs="Times New Roman"/>
          <w:sz w:val="32"/>
          <w:szCs w:val="32"/>
        </w:rPr>
      </w:pPr>
      <w:bookmarkStart w:id="2" w:name="_Toc231908726"/>
      <w:r w:rsidRPr="004C5C90">
        <w:rPr>
          <w:rFonts w:ascii="Times New Roman" w:hAnsi="Times New Roman" w:cs="Times New Roman"/>
          <w:sz w:val="32"/>
          <w:szCs w:val="32"/>
        </w:rPr>
        <w:t>A Weboldal üzemeltetőjének (a továbbiakban: ”Üzemeltető”) adatai:</w:t>
      </w:r>
      <w:bookmarkEnd w:id="2"/>
    </w:p>
    <w:p w14:paraId="0C453DB3" w14:textId="77777777" w:rsidR="00A80B55" w:rsidRPr="004C5C90" w:rsidRDefault="00A80B55" w:rsidP="00A80B55">
      <w:pPr>
        <w:jc w:val="both"/>
        <w:rPr>
          <w:rFonts w:ascii="Times New Roman" w:hAnsi="Times New Roman" w:cs="Times New Roman"/>
        </w:rPr>
      </w:pPr>
    </w:p>
    <w:p w14:paraId="5455562E" w14:textId="26029AAE" w:rsidR="00A80B55" w:rsidRPr="004C5C90" w:rsidRDefault="00A80B55" w:rsidP="00A80B5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 xml:space="preserve">Név: Tárhely.EU </w:t>
      </w:r>
      <w:r w:rsidR="003B43F6" w:rsidRPr="004C5C90">
        <w:rPr>
          <w:rFonts w:ascii="Times New Roman" w:hAnsi="Times New Roman" w:cs="Times New Roman"/>
        </w:rPr>
        <w:t xml:space="preserve">Szolgáltató </w:t>
      </w:r>
      <w:r w:rsidRPr="004C5C90">
        <w:rPr>
          <w:rFonts w:ascii="Times New Roman" w:hAnsi="Times New Roman" w:cs="Times New Roman"/>
        </w:rPr>
        <w:t>Korlátolt Felelősségű Társaság (röviden: Tárhely.EU Kft.)</w:t>
      </w:r>
    </w:p>
    <w:p w14:paraId="68D81845" w14:textId="1BEE7989" w:rsidR="00A80B55" w:rsidRPr="004C5C90" w:rsidRDefault="00A80B55" w:rsidP="00A80B5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Székhely: </w:t>
      </w:r>
      <w:r w:rsidR="0062583A" w:rsidRPr="004C5C90">
        <w:rPr>
          <w:rFonts w:ascii="Times New Roman" w:hAnsi="Times New Roman" w:cs="Times New Roman"/>
        </w:rPr>
        <w:t>1097 Budapest, Könyves Kálmán körút 12-14.</w:t>
      </w:r>
    </w:p>
    <w:p w14:paraId="45280F0B" w14:textId="0A0D4108" w:rsidR="00A80B55" w:rsidRPr="004C5C90" w:rsidRDefault="00A80B55" w:rsidP="00A80B5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Levelezési cím: </w:t>
      </w:r>
      <w:r w:rsidR="005E6518" w:rsidRPr="004C5C90">
        <w:rPr>
          <w:rFonts w:ascii="Times New Roman" w:hAnsi="Times New Roman" w:cs="Times New Roman"/>
        </w:rPr>
        <w:t>1538 Budapest, Pf.: 510.</w:t>
      </w:r>
    </w:p>
    <w:p w14:paraId="2CD5FC21" w14:textId="33231137" w:rsidR="00A80B55" w:rsidRPr="004C5C90" w:rsidRDefault="00A80B55" w:rsidP="00A80B5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Adószám: </w:t>
      </w:r>
      <w:r w:rsidR="005E6518" w:rsidRPr="004C5C90">
        <w:rPr>
          <w:rFonts w:ascii="Times New Roman" w:hAnsi="Times New Roman" w:cs="Times New Roman"/>
        </w:rPr>
        <w:t>14571332-2-42</w:t>
      </w:r>
    </w:p>
    <w:p w14:paraId="4C6EDCCC" w14:textId="54477610" w:rsidR="005E6518" w:rsidRPr="004C5C90" w:rsidRDefault="005E6518" w:rsidP="00A80B5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Cégjegyzékszám: 01-09-909968</w:t>
      </w:r>
    </w:p>
    <w:p w14:paraId="236B02ED" w14:textId="0B30C8F2" w:rsidR="00A80B55" w:rsidRPr="004C5C90" w:rsidRDefault="00A80B55" w:rsidP="00A80B5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Fax szám: </w:t>
      </w:r>
      <w:r w:rsidR="005E6518" w:rsidRPr="004C5C90">
        <w:rPr>
          <w:rFonts w:ascii="Times New Roman" w:hAnsi="Times New Roman" w:cs="Times New Roman"/>
        </w:rPr>
        <w:t xml:space="preserve">+36 1 789 </w:t>
      </w:r>
      <w:r w:rsidR="002F518C" w:rsidRPr="004C5C90">
        <w:rPr>
          <w:rFonts w:ascii="Times New Roman" w:hAnsi="Times New Roman" w:cs="Times New Roman"/>
        </w:rPr>
        <w:t>3</w:t>
      </w:r>
      <w:r w:rsidR="005E6518" w:rsidRPr="004C5C90">
        <w:rPr>
          <w:rFonts w:ascii="Times New Roman" w:hAnsi="Times New Roman" w:cs="Times New Roman"/>
        </w:rPr>
        <w:t xml:space="preserve"> 789</w:t>
      </w:r>
    </w:p>
    <w:p w14:paraId="5B5BFB2A" w14:textId="537D99B5" w:rsidR="00A80B55" w:rsidRPr="004C5C90" w:rsidRDefault="00A80B55" w:rsidP="00A80B5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Webcím: www.tarhely.eu</w:t>
      </w:r>
    </w:p>
    <w:p w14:paraId="13261C99" w14:textId="77777777" w:rsidR="00A80B55" w:rsidRPr="004C5C90" w:rsidRDefault="00A80B55" w:rsidP="00F4223A">
      <w:pPr>
        <w:pStyle w:val="Cmsor1"/>
        <w:rPr>
          <w:rFonts w:ascii="Times New Roman" w:hAnsi="Times New Roman" w:cs="Times New Roman"/>
          <w:sz w:val="32"/>
          <w:szCs w:val="32"/>
        </w:rPr>
      </w:pPr>
      <w:bookmarkStart w:id="3" w:name="_Toc231908727"/>
      <w:r w:rsidRPr="004C5C90">
        <w:rPr>
          <w:rFonts w:ascii="Times New Roman" w:hAnsi="Times New Roman" w:cs="Times New Roman"/>
          <w:sz w:val="32"/>
          <w:szCs w:val="32"/>
        </w:rPr>
        <w:t>A Weboldal tartalma, használata</w:t>
      </w:r>
      <w:bookmarkEnd w:id="3"/>
    </w:p>
    <w:p w14:paraId="42587315" w14:textId="77777777" w:rsidR="00EF40C7" w:rsidRPr="004C5C90" w:rsidRDefault="00EF40C7" w:rsidP="00A80B55">
      <w:pPr>
        <w:jc w:val="both"/>
        <w:rPr>
          <w:rFonts w:ascii="Times New Roman" w:hAnsi="Times New Roman" w:cs="Times New Roman"/>
        </w:rPr>
      </w:pPr>
    </w:p>
    <w:p w14:paraId="3823E124" w14:textId="0BB91F42" w:rsidR="00A80B55" w:rsidRPr="004C5C90" w:rsidRDefault="00A80B55" w:rsidP="00835931">
      <w:p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 xml:space="preserve">A Weboldal </w:t>
      </w:r>
      <w:r w:rsidR="00791CFD" w:rsidRPr="004C5C90">
        <w:rPr>
          <w:rFonts w:ascii="Times New Roman" w:hAnsi="Times New Roman" w:cs="Times New Roman"/>
        </w:rPr>
        <w:t>elsősorban az Alkusz arculatát és elérhetőség</w:t>
      </w:r>
      <w:r w:rsidR="003E0F7C" w:rsidRPr="004C5C90">
        <w:rPr>
          <w:rFonts w:ascii="Times New Roman" w:hAnsi="Times New Roman" w:cs="Times New Roman"/>
        </w:rPr>
        <w:t>eit</w:t>
      </w:r>
      <w:r w:rsidR="00791CFD" w:rsidRPr="004C5C90">
        <w:rPr>
          <w:rFonts w:ascii="Times New Roman" w:hAnsi="Times New Roman" w:cs="Times New Roman"/>
        </w:rPr>
        <w:t xml:space="preserve">, biztosításközvetítői tevékenységével összefüggő </w:t>
      </w:r>
      <w:r w:rsidR="003E0F7C" w:rsidRPr="004C5C90">
        <w:rPr>
          <w:rFonts w:ascii="Times New Roman" w:hAnsi="Times New Roman" w:cs="Times New Roman"/>
        </w:rPr>
        <w:t>általános tájékoztatást</w:t>
      </w:r>
      <w:r w:rsidR="00791CFD" w:rsidRPr="004C5C90">
        <w:rPr>
          <w:rFonts w:ascii="Times New Roman" w:hAnsi="Times New Roman" w:cs="Times New Roman"/>
        </w:rPr>
        <w:t xml:space="preserve">, az Alkusz biztosításközvetítői tevékenységére vonatkozó szabályzatokat, valamint egyéb jellegű </w:t>
      </w:r>
      <w:r w:rsidR="003E0F7C" w:rsidRPr="004C5C90">
        <w:rPr>
          <w:rFonts w:ascii="Times New Roman" w:hAnsi="Times New Roman" w:cs="Times New Roman"/>
        </w:rPr>
        <w:t xml:space="preserve">további </w:t>
      </w:r>
      <w:r w:rsidR="00791CFD" w:rsidRPr="004C5C90">
        <w:rPr>
          <w:rFonts w:ascii="Times New Roman" w:hAnsi="Times New Roman" w:cs="Times New Roman"/>
        </w:rPr>
        <w:t xml:space="preserve">tájékoztatást tartalmaz. </w:t>
      </w:r>
      <w:r w:rsidR="003E0F7C" w:rsidRPr="004C5C90">
        <w:rPr>
          <w:rFonts w:ascii="Times New Roman" w:hAnsi="Times New Roman" w:cs="Times New Roman"/>
        </w:rPr>
        <w:t>A</w:t>
      </w:r>
      <w:r w:rsidR="00791CFD" w:rsidRPr="004C5C90">
        <w:rPr>
          <w:rFonts w:ascii="Times New Roman" w:hAnsi="Times New Roman" w:cs="Times New Roman"/>
        </w:rPr>
        <w:t>z Alkus</w:t>
      </w:r>
      <w:r w:rsidR="003E0F7C" w:rsidRPr="004C5C90">
        <w:rPr>
          <w:rFonts w:ascii="Times New Roman" w:hAnsi="Times New Roman" w:cs="Times New Roman"/>
        </w:rPr>
        <w:t xml:space="preserve">z ezen tartalmakat a Weboldalon az Üzemeltetővel </w:t>
      </w:r>
      <w:r w:rsidR="00791CFD" w:rsidRPr="004C5C90">
        <w:rPr>
          <w:rFonts w:ascii="Times New Roman" w:hAnsi="Times New Roman" w:cs="Times New Roman"/>
        </w:rPr>
        <w:t>kötött szerződéses megállapodás útján</w:t>
      </w:r>
      <w:r w:rsidR="003E0F7C" w:rsidRPr="004C5C90">
        <w:rPr>
          <w:rFonts w:ascii="Times New Roman" w:hAnsi="Times New Roman" w:cs="Times New Roman"/>
        </w:rPr>
        <w:t xml:space="preserve"> szolgáltatja.</w:t>
      </w:r>
    </w:p>
    <w:p w14:paraId="4D308E28" w14:textId="77777777" w:rsidR="00EF40C7" w:rsidRPr="004C5C90" w:rsidRDefault="00EF40C7" w:rsidP="00835931">
      <w:pPr>
        <w:jc w:val="both"/>
        <w:rPr>
          <w:rFonts w:ascii="Times New Roman" w:hAnsi="Times New Roman" w:cs="Times New Roman"/>
        </w:rPr>
      </w:pPr>
    </w:p>
    <w:p w14:paraId="5F438587" w14:textId="6C150CC5" w:rsidR="00835931" w:rsidRPr="004C5C90" w:rsidRDefault="00835931" w:rsidP="00835931">
      <w:p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A weboldal tartalma kizárólag tájékoztatási célt szolgál, és nem helyettesíti a személyre szabott szakmai tanácsadást. A felhasználó a weboldalon található információk alapján hozott döntéseiért teljes mértékben felelős.</w:t>
      </w:r>
    </w:p>
    <w:p w14:paraId="10EA7F5D" w14:textId="4832E8A4" w:rsidR="00835931" w:rsidRPr="004C5C90" w:rsidRDefault="00835931" w:rsidP="00835931">
      <w:pPr>
        <w:pStyle w:val="Cmsor1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4" w:name="_Toc231908728"/>
      <w:r w:rsidRPr="004C5C90">
        <w:rPr>
          <w:rFonts w:ascii="Times New Roman" w:eastAsiaTheme="minorHAnsi" w:hAnsi="Times New Roman" w:cs="Times New Roman"/>
          <w:color w:val="auto"/>
          <w:sz w:val="24"/>
          <w:szCs w:val="24"/>
        </w:rPr>
        <w:t>Az Alkusz fenntartja a jogot, hogy a weboldal tartalmát, szerkezetét és működését bármikor, előzetes értesítés nélkül módosítsa, illetve a weboldal üzemeltetését felfüggessze vagy megszűntesse. A jelen felhasználási feltételek az Alkusz által bármikor módosíthatók, amelyről a felhasználó a weboldalon közzétett értesítés útján szerezhet tudomást.</w:t>
      </w:r>
      <w:bookmarkEnd w:id="4"/>
    </w:p>
    <w:p w14:paraId="4FCB601C" w14:textId="60EA7526" w:rsidR="00835931" w:rsidRPr="004C5C90" w:rsidRDefault="00835931" w:rsidP="00835931">
      <w:pPr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br w:type="page"/>
      </w:r>
    </w:p>
    <w:p w14:paraId="2A46BCE2" w14:textId="3F5A93F2" w:rsidR="00A80B55" w:rsidRPr="004C5C90" w:rsidRDefault="00A80B55" w:rsidP="00F4223A">
      <w:pPr>
        <w:pStyle w:val="Cmsor1"/>
        <w:rPr>
          <w:rFonts w:ascii="Times New Roman" w:hAnsi="Times New Roman" w:cs="Times New Roman"/>
          <w:sz w:val="32"/>
          <w:szCs w:val="32"/>
        </w:rPr>
      </w:pPr>
      <w:bookmarkStart w:id="5" w:name="_Toc231908729"/>
      <w:r w:rsidRPr="004C5C90">
        <w:rPr>
          <w:rFonts w:ascii="Times New Roman" w:hAnsi="Times New Roman" w:cs="Times New Roman"/>
          <w:sz w:val="32"/>
          <w:szCs w:val="32"/>
        </w:rPr>
        <w:lastRenderedPageBreak/>
        <w:t>A Weboldal tartalmáért való felelősség</w:t>
      </w:r>
      <w:bookmarkEnd w:id="5"/>
    </w:p>
    <w:p w14:paraId="62F43C4A" w14:textId="77777777" w:rsidR="00EF40C7" w:rsidRPr="004C5C90" w:rsidRDefault="00EF40C7" w:rsidP="00A80B55">
      <w:pPr>
        <w:jc w:val="both"/>
        <w:rPr>
          <w:rFonts w:ascii="Times New Roman" w:hAnsi="Times New Roman" w:cs="Times New Roman"/>
        </w:rPr>
      </w:pPr>
    </w:p>
    <w:p w14:paraId="6361CC60" w14:textId="334FFC3F" w:rsidR="00835931" w:rsidRPr="004C5C90" w:rsidRDefault="00835931" w:rsidP="00835931">
      <w:p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Az  Alkusz minden tőle telhetőt megtesz annak érdekében, hogy a weboldalon található információk pontosak, teljesek és naprakészek legyenek, valamint hogy a weboldal biztonságos és zavartalan működését biztosítsa.</w:t>
      </w:r>
    </w:p>
    <w:p w14:paraId="36E41156" w14:textId="790B5AA9" w:rsidR="00835931" w:rsidRPr="004C5C90" w:rsidRDefault="00835931" w:rsidP="00835931">
      <w:pPr>
        <w:pStyle w:val="Cmsor1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6" w:name="_Toc231908730"/>
      <w:r w:rsidRPr="004C5C90">
        <w:rPr>
          <w:rFonts w:ascii="Times New Roman" w:eastAsiaTheme="minorHAnsi" w:hAnsi="Times New Roman" w:cs="Times New Roman"/>
          <w:color w:val="auto"/>
          <w:sz w:val="24"/>
          <w:szCs w:val="24"/>
        </w:rPr>
        <w:t>Az Alkusz nem felelős a weboldalon található információk helytelenségéből, hiányosságából vagy a weboldal működési zavaraiból eredő károkért, valamint a Weboldal biztonságáért, számítógépes vírusoktól, kém- és más kártékony programoktól való mentességéért.</w:t>
      </w:r>
      <w:bookmarkEnd w:id="6"/>
    </w:p>
    <w:p w14:paraId="27719F4F" w14:textId="53DBEB70" w:rsidR="00A80B55" w:rsidRPr="004C5C90" w:rsidRDefault="00A80B55" w:rsidP="00F4223A">
      <w:pPr>
        <w:pStyle w:val="Cmsor1"/>
        <w:rPr>
          <w:rFonts w:ascii="Times New Roman" w:hAnsi="Times New Roman" w:cs="Times New Roman"/>
          <w:sz w:val="32"/>
          <w:szCs w:val="32"/>
        </w:rPr>
      </w:pPr>
      <w:bookmarkStart w:id="7" w:name="_Toc231908731"/>
      <w:r w:rsidRPr="004C5C90">
        <w:rPr>
          <w:rFonts w:ascii="Times New Roman" w:hAnsi="Times New Roman" w:cs="Times New Roman"/>
          <w:sz w:val="32"/>
          <w:szCs w:val="32"/>
        </w:rPr>
        <w:t>A Weboldallal kapcsolatos szellemi tulajdonjog</w:t>
      </w:r>
      <w:bookmarkEnd w:id="7"/>
    </w:p>
    <w:p w14:paraId="69CB2F7E" w14:textId="77777777" w:rsidR="00735870" w:rsidRPr="004C5C90" w:rsidRDefault="00735870" w:rsidP="00A80B55">
      <w:pPr>
        <w:jc w:val="both"/>
        <w:rPr>
          <w:rFonts w:ascii="Times New Roman" w:hAnsi="Times New Roman" w:cs="Times New Roman"/>
        </w:rPr>
      </w:pPr>
    </w:p>
    <w:p w14:paraId="531D5B5D" w14:textId="330A2BB4" w:rsidR="00735870" w:rsidRPr="004C5C90" w:rsidRDefault="004F73FB" w:rsidP="00A80B55">
      <w:p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A weboldal teljes tartalma, beleértve a szövegeket, képeket, grafikákat, a Weboldal felépítését és forráskódját jogi védelem alatt áll. A weboldal tulajdonosa minden jogot fenntart ezen tartalmakra. A weboldal tartalmának bármilyen felhasználása, legyen az másolása, terjesztése, módosítása vagy nyilvánosságra hozatala, kizárólag a weboldal tulajdonosának előzetes írásbeli engedélyével lehetséges. A jogosulatlan felhasználás esetén a tulajdonos polgári</w:t>
      </w:r>
      <w:r w:rsidR="000826DF" w:rsidRPr="004C5C90">
        <w:rPr>
          <w:rFonts w:ascii="Times New Roman" w:hAnsi="Times New Roman" w:cs="Times New Roman"/>
        </w:rPr>
        <w:t xml:space="preserve">- és </w:t>
      </w:r>
      <w:r w:rsidRPr="004C5C90">
        <w:rPr>
          <w:rFonts w:ascii="Times New Roman" w:hAnsi="Times New Roman" w:cs="Times New Roman"/>
        </w:rPr>
        <w:t>büntetőjogi eljárást kezdeményezhet.</w:t>
      </w:r>
    </w:p>
    <w:p w14:paraId="09ABA95A" w14:textId="0FB28EA4" w:rsidR="00D549E6" w:rsidRPr="004C5C90" w:rsidRDefault="003E0F7C" w:rsidP="00D549E6">
      <w:pPr>
        <w:pStyle w:val="Cmsor1"/>
        <w:rPr>
          <w:rFonts w:ascii="Times New Roman" w:hAnsi="Times New Roman" w:cs="Times New Roman"/>
          <w:sz w:val="32"/>
          <w:szCs w:val="32"/>
        </w:rPr>
      </w:pPr>
      <w:bookmarkStart w:id="8" w:name="_Toc231908732"/>
      <w:r w:rsidRPr="004C5C90">
        <w:rPr>
          <w:rFonts w:ascii="Times New Roman" w:hAnsi="Times New Roman" w:cs="Times New Roman"/>
          <w:sz w:val="32"/>
          <w:szCs w:val="32"/>
        </w:rPr>
        <w:t>Linkek, hivatkozások</w:t>
      </w:r>
      <w:bookmarkEnd w:id="8"/>
    </w:p>
    <w:p w14:paraId="1AD1953D" w14:textId="18717285" w:rsidR="00D549E6" w:rsidRPr="004C5C90" w:rsidRDefault="00D549E6" w:rsidP="00D549E6">
      <w:pPr>
        <w:pStyle w:val="Cmsor1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9" w:name="_Toc231908733"/>
      <w:r w:rsidRPr="004C5C90">
        <w:rPr>
          <w:rFonts w:ascii="Times New Roman" w:eastAsiaTheme="minorHAnsi" w:hAnsi="Times New Roman" w:cs="Times New Roman"/>
          <w:color w:val="auto"/>
          <w:sz w:val="24"/>
          <w:szCs w:val="24"/>
        </w:rPr>
        <w:t>Az üzemeltető nem felelős azoknak a külső weboldalaknak a tartalmáért, adatkezelési gyakorlatáért és biztonságáért, amelyekre a jelen weboldalról mutató hivatkozás (link) vezet. Az üzemeltető nem garantálja, hogy ezek a külső weboldalak megfelelnek a vonatkozó jogszabályoknak vagy harmadik személyek jogait nem sértik. Amennyiben az üzemeltető tudomást szerez arról, hogy egy külső hivatkozás jogsértő tartalomra vezet, haladéktalanul eltávolítja azt a weboldalról.</w:t>
      </w:r>
      <w:bookmarkEnd w:id="9"/>
    </w:p>
    <w:p w14:paraId="7E1502BB" w14:textId="5016EEBC" w:rsidR="00A80B55" w:rsidRPr="004C5C90" w:rsidRDefault="003E0F7C" w:rsidP="00F4223A">
      <w:pPr>
        <w:pStyle w:val="Cmsor1"/>
        <w:rPr>
          <w:rFonts w:ascii="Times New Roman" w:hAnsi="Times New Roman" w:cs="Times New Roman"/>
          <w:sz w:val="32"/>
          <w:szCs w:val="32"/>
        </w:rPr>
      </w:pPr>
      <w:bookmarkStart w:id="10" w:name="_Toc231908734"/>
      <w:r w:rsidRPr="004C5C90">
        <w:rPr>
          <w:rFonts w:ascii="Times New Roman" w:hAnsi="Times New Roman" w:cs="Times New Roman"/>
          <w:sz w:val="32"/>
          <w:szCs w:val="32"/>
        </w:rPr>
        <w:t>Záró</w:t>
      </w:r>
      <w:r w:rsidR="00A80B55" w:rsidRPr="004C5C90">
        <w:rPr>
          <w:rFonts w:ascii="Times New Roman" w:hAnsi="Times New Roman" w:cs="Times New Roman"/>
          <w:sz w:val="32"/>
          <w:szCs w:val="32"/>
        </w:rPr>
        <w:t xml:space="preserve"> rendelkezések</w:t>
      </w:r>
      <w:bookmarkEnd w:id="10"/>
    </w:p>
    <w:p w14:paraId="43EFABE0" w14:textId="77777777" w:rsidR="00D549E6" w:rsidRPr="004C5C90" w:rsidRDefault="00D549E6" w:rsidP="00D549E6">
      <w:pPr>
        <w:rPr>
          <w:rFonts w:ascii="Times New Roman" w:hAnsi="Times New Roman" w:cs="Times New Roman"/>
        </w:rPr>
      </w:pPr>
    </w:p>
    <w:p w14:paraId="0CE1A6F8" w14:textId="10E39649" w:rsidR="00A80B55" w:rsidRPr="004C5C90" w:rsidRDefault="00A80B55" w:rsidP="00A80B55">
      <w:p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Az Üzemeltető bármikor jogosult jelen Felhasználási Feltételeket egyoldalúan módosítani. Az esetleges módosítás a Weboldalon való megjelenéssel egyidejűleg lép hatályba.</w:t>
      </w:r>
      <w:r w:rsidR="00EA282B" w:rsidRPr="004C5C90">
        <w:rPr>
          <w:rFonts w:ascii="Times New Roman" w:hAnsi="Times New Roman" w:cs="Times New Roman"/>
        </w:rPr>
        <w:t xml:space="preserve"> </w:t>
      </w:r>
      <w:r w:rsidRPr="004C5C90">
        <w:rPr>
          <w:rFonts w:ascii="Times New Roman" w:hAnsi="Times New Roman" w:cs="Times New Roman"/>
        </w:rPr>
        <w:t>Jelen Felhasználási Feltételeket a magyar jog szabályaival összhangban kell értelmezni és teljesíteni.</w:t>
      </w:r>
    </w:p>
    <w:p w14:paraId="29472FD8" w14:textId="77777777" w:rsidR="00EA282B" w:rsidRPr="004C5C90" w:rsidRDefault="00EA282B" w:rsidP="00A80B55">
      <w:pPr>
        <w:jc w:val="both"/>
        <w:rPr>
          <w:rFonts w:ascii="Times New Roman" w:hAnsi="Times New Roman" w:cs="Times New Roman"/>
        </w:rPr>
      </w:pPr>
    </w:p>
    <w:p w14:paraId="566C0112" w14:textId="711CDC4B" w:rsidR="00040427" w:rsidRPr="004C5C90" w:rsidRDefault="00040427" w:rsidP="00040427">
      <w:pPr>
        <w:jc w:val="both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Kelt: Esztergom, 202</w:t>
      </w:r>
      <w:r w:rsidR="002F518C" w:rsidRPr="004C5C90">
        <w:rPr>
          <w:rFonts w:ascii="Times New Roman" w:hAnsi="Times New Roman" w:cs="Times New Roman"/>
        </w:rPr>
        <w:t>6</w:t>
      </w:r>
      <w:r w:rsidRPr="004C5C90">
        <w:rPr>
          <w:rFonts w:ascii="Times New Roman" w:hAnsi="Times New Roman" w:cs="Times New Roman"/>
        </w:rPr>
        <w:t>.</w:t>
      </w:r>
      <w:r w:rsidR="004C5C90">
        <w:rPr>
          <w:rFonts w:ascii="Times New Roman" w:hAnsi="Times New Roman" w:cs="Times New Roman"/>
        </w:rPr>
        <w:t>06.09</w:t>
      </w:r>
      <w:r w:rsidR="002F518C" w:rsidRPr="004C5C90">
        <w:rPr>
          <w:rFonts w:ascii="Times New Roman" w:hAnsi="Times New Roman" w:cs="Times New Roman"/>
        </w:rPr>
        <w:t>.</w:t>
      </w:r>
      <w:r w:rsidRPr="004C5C90">
        <w:rPr>
          <w:rFonts w:ascii="Times New Roman" w:hAnsi="Times New Roman" w:cs="Times New Roman"/>
        </w:rPr>
        <w:tab/>
      </w:r>
      <w:r w:rsidRPr="004C5C90">
        <w:rPr>
          <w:rFonts w:ascii="Times New Roman" w:hAnsi="Times New Roman" w:cs="Times New Roman"/>
        </w:rPr>
        <w:tab/>
      </w:r>
      <w:r w:rsidRPr="004C5C90">
        <w:rPr>
          <w:rFonts w:ascii="Times New Roman" w:hAnsi="Times New Roman" w:cs="Times New Roman"/>
        </w:rPr>
        <w:tab/>
      </w:r>
      <w:r w:rsidR="004C5C90">
        <w:rPr>
          <w:rFonts w:ascii="Times New Roman" w:hAnsi="Times New Roman" w:cs="Times New Roman"/>
        </w:rPr>
        <w:tab/>
      </w:r>
      <w:r w:rsidR="004C5C90">
        <w:rPr>
          <w:rFonts w:ascii="Times New Roman" w:hAnsi="Times New Roman" w:cs="Times New Roman"/>
        </w:rPr>
        <w:tab/>
      </w:r>
      <w:r w:rsidR="004C5C90">
        <w:rPr>
          <w:rFonts w:ascii="Times New Roman" w:hAnsi="Times New Roman" w:cs="Times New Roman"/>
        </w:rPr>
        <w:tab/>
      </w:r>
      <w:r w:rsidRPr="004C5C90">
        <w:rPr>
          <w:rFonts w:ascii="Times New Roman" w:hAnsi="Times New Roman" w:cs="Times New Roman"/>
        </w:rPr>
        <w:t>Szabó István Gábor s.k.</w:t>
      </w:r>
    </w:p>
    <w:p w14:paraId="0871E64F" w14:textId="77777777" w:rsidR="00040427" w:rsidRPr="004C5C90" w:rsidRDefault="00040427" w:rsidP="00040427">
      <w:pPr>
        <w:ind w:left="5664" w:firstLine="708"/>
        <w:jc w:val="center"/>
        <w:rPr>
          <w:rFonts w:ascii="Times New Roman" w:hAnsi="Times New Roman" w:cs="Times New Roman"/>
        </w:rPr>
      </w:pPr>
      <w:r w:rsidRPr="004C5C90">
        <w:rPr>
          <w:rFonts w:ascii="Times New Roman" w:hAnsi="Times New Roman" w:cs="Times New Roman"/>
        </w:rPr>
        <w:t>ügyvezető tulajdonos</w:t>
      </w:r>
    </w:p>
    <w:p w14:paraId="52C6E5E5" w14:textId="69ED79F1" w:rsidR="00A43238" w:rsidRPr="004C5C90" w:rsidRDefault="00A43238" w:rsidP="00040427">
      <w:pPr>
        <w:jc w:val="right"/>
        <w:rPr>
          <w:rFonts w:ascii="Times New Roman" w:hAnsi="Times New Roman" w:cs="Times New Roman"/>
        </w:rPr>
      </w:pPr>
    </w:p>
    <w:sectPr w:rsidR="00A43238" w:rsidRPr="004C5C90" w:rsidSect="00B278FE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FC9F" w14:textId="77777777" w:rsidR="00D45E52" w:rsidRDefault="00D45E52" w:rsidP="00E25B90">
      <w:r>
        <w:separator/>
      </w:r>
    </w:p>
  </w:endnote>
  <w:endnote w:type="continuationSeparator" w:id="0">
    <w:p w14:paraId="4BFDBFC0" w14:textId="77777777" w:rsidR="00D45E52" w:rsidRDefault="00D45E52" w:rsidP="00E2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6D68" w14:textId="77777777" w:rsidR="006A0A5E" w:rsidRDefault="006A0A5E" w:rsidP="006A0A5E">
    <w:pPr>
      <w:pStyle w:val="lfej"/>
      <w:jc w:val="center"/>
      <w:rPr>
        <w:sz w:val="18"/>
        <w:szCs w:val="18"/>
      </w:rPr>
    </w:pPr>
    <w:r w:rsidRPr="0090236D">
      <w:rPr>
        <w:sz w:val="18"/>
        <w:szCs w:val="18"/>
      </w:rPr>
      <w:t>Cégjegyzékszám: 11-09-011097/6 Adószám: 13575845-1-11</w:t>
    </w:r>
  </w:p>
  <w:p w14:paraId="157B5598" w14:textId="2379ACA1" w:rsidR="00D07AFE" w:rsidRPr="0090236D" w:rsidRDefault="00D07AFE" w:rsidP="006A0A5E">
    <w:pPr>
      <w:pStyle w:val="lfej"/>
      <w:jc w:val="center"/>
      <w:rPr>
        <w:sz w:val="18"/>
        <w:szCs w:val="18"/>
      </w:rPr>
    </w:pPr>
    <w:r>
      <w:rPr>
        <w:sz w:val="18"/>
        <w:szCs w:val="18"/>
      </w:rPr>
      <w:t>GranBróker</w:t>
    </w:r>
    <w:r w:rsidR="008E4A20">
      <w:rPr>
        <w:sz w:val="18"/>
        <w:szCs w:val="18"/>
      </w:rPr>
      <w:t xml:space="preserve"> Kft. 2024. Minden jog fenntartva.</w:t>
    </w:r>
  </w:p>
  <w:p w14:paraId="72A1BFEA" w14:textId="77777777" w:rsidR="006A0A5E" w:rsidRDefault="006A0A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19800" w14:textId="77777777" w:rsidR="00D45E52" w:rsidRDefault="00D45E52" w:rsidP="00E25B90">
      <w:r>
        <w:separator/>
      </w:r>
    </w:p>
  </w:footnote>
  <w:footnote w:type="continuationSeparator" w:id="0">
    <w:p w14:paraId="0F366CB1" w14:textId="77777777" w:rsidR="00D45E52" w:rsidRDefault="00D45E52" w:rsidP="00E2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608665882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7F583369" w14:textId="5F3420D5" w:rsidR="00B278FE" w:rsidRDefault="00B278FE" w:rsidP="00FE4751">
        <w:pPr>
          <w:pStyle w:val="lfej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sdt>
    <w:sdtPr>
      <w:rPr>
        <w:rStyle w:val="Oldalszm"/>
      </w:rPr>
      <w:id w:val="-156297593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77A0010A" w14:textId="5F5BB582" w:rsidR="00BB51D2" w:rsidRDefault="00BB51D2" w:rsidP="00B278FE">
        <w:pPr>
          <w:pStyle w:val="lfej"/>
          <w:framePr w:wrap="none" w:vAnchor="text" w:hAnchor="margin" w:xAlign="right" w:y="1"/>
          <w:ind w:right="360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7E71687B" w14:textId="77777777" w:rsidR="00BB51D2" w:rsidRDefault="00BB51D2" w:rsidP="00BB51D2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563066399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55013402" w14:textId="2266EB25" w:rsidR="00B278FE" w:rsidRDefault="00B278FE" w:rsidP="00FE4751">
        <w:pPr>
          <w:pStyle w:val="lfej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BA7968">
          <w:rPr>
            <w:rStyle w:val="Oldalszm"/>
            <w:noProof/>
          </w:rPr>
          <w:t>2</w:t>
        </w:r>
        <w:r>
          <w:rPr>
            <w:rStyle w:val="Oldalszm"/>
          </w:rPr>
          <w:fldChar w:fldCharType="end"/>
        </w:r>
      </w:p>
    </w:sdtContent>
  </w:sdt>
  <w:p w14:paraId="01C51EF4" w14:textId="53B03BB6" w:rsidR="009F258C" w:rsidRPr="00B278FE" w:rsidRDefault="009F258C" w:rsidP="00B278FE">
    <w:pPr>
      <w:pStyle w:val="lfej"/>
      <w:pBdr>
        <w:bottom w:val="single" w:sz="4" w:space="1" w:color="auto"/>
      </w:pBdr>
      <w:ind w:right="360"/>
      <w:rPr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B2B4185" wp14:editId="060B2718">
          <wp:simplePos x="0" y="0"/>
          <wp:positionH relativeFrom="column">
            <wp:posOffset>-892895</wp:posOffset>
          </wp:positionH>
          <wp:positionV relativeFrom="paragraph">
            <wp:posOffset>-440561</wp:posOffset>
          </wp:positionV>
          <wp:extent cx="1531917" cy="611956"/>
          <wp:effectExtent l="0" t="0" r="0" b="0"/>
          <wp:wrapNone/>
          <wp:docPr id="593070419" name="Kép 1" descr="A képen Betűtípus, szimbólum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54564" name="Kép 1" descr="A képen Betűtípus, szimbólum, Grafika, emblém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917" cy="611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8FE">
      <w:tab/>
    </w:r>
    <w:r w:rsidR="00B278FE" w:rsidRPr="00B278FE">
      <w:rPr>
        <w:sz w:val="28"/>
        <w:szCs w:val="28"/>
      </w:rPr>
      <w:t>Ügyfélszolgálati és panaszkezelési szabályzat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72D"/>
    <w:multiLevelType w:val="hybridMultilevel"/>
    <w:tmpl w:val="4306B08A"/>
    <w:lvl w:ilvl="0" w:tplc="3DECE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86B"/>
    <w:multiLevelType w:val="hybridMultilevel"/>
    <w:tmpl w:val="CDA612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704"/>
    <w:multiLevelType w:val="hybridMultilevel"/>
    <w:tmpl w:val="053419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4BF7"/>
    <w:multiLevelType w:val="hybridMultilevel"/>
    <w:tmpl w:val="AA5647AA"/>
    <w:lvl w:ilvl="0" w:tplc="C24C5C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6A08"/>
    <w:multiLevelType w:val="multilevel"/>
    <w:tmpl w:val="17A6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11FED"/>
    <w:multiLevelType w:val="hybridMultilevel"/>
    <w:tmpl w:val="070EE1C8"/>
    <w:lvl w:ilvl="0" w:tplc="BDB8DCB6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n-US" w:eastAsia="en-US" w:bidi="en-US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707232"/>
    <w:multiLevelType w:val="multilevel"/>
    <w:tmpl w:val="5C7A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C435C"/>
    <w:multiLevelType w:val="hybridMultilevel"/>
    <w:tmpl w:val="D14E3DF2"/>
    <w:lvl w:ilvl="0" w:tplc="BDB8DCB6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n-US" w:eastAsia="en-US" w:bidi="en-US"/>
      </w:rPr>
    </w:lvl>
    <w:lvl w:ilvl="1" w:tplc="DB32AB34">
      <w:numFmt w:val="bullet"/>
      <w:lvlText w:val="•"/>
      <w:lvlJc w:val="left"/>
      <w:pPr>
        <w:ind w:left="1420" w:hanging="700"/>
      </w:pPr>
      <w:rPr>
        <w:rFonts w:ascii="Aptos" w:eastAsiaTheme="minorHAnsi" w:hAnsi="Aptos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D66AA"/>
    <w:multiLevelType w:val="hybridMultilevel"/>
    <w:tmpl w:val="FAB8EC84"/>
    <w:lvl w:ilvl="0" w:tplc="4F40B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67067"/>
    <w:multiLevelType w:val="hybridMultilevel"/>
    <w:tmpl w:val="2E1AE7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E8171B"/>
    <w:multiLevelType w:val="hybridMultilevel"/>
    <w:tmpl w:val="5C882DBA"/>
    <w:lvl w:ilvl="0" w:tplc="FBDA981E">
      <w:numFmt w:val="bullet"/>
      <w:lvlText w:val="•"/>
      <w:lvlJc w:val="left"/>
      <w:pPr>
        <w:ind w:left="1060" w:hanging="70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B571B"/>
    <w:multiLevelType w:val="hybridMultilevel"/>
    <w:tmpl w:val="E4366BE0"/>
    <w:lvl w:ilvl="0" w:tplc="C64E315C">
      <w:numFmt w:val="bullet"/>
      <w:lvlText w:val="•"/>
      <w:lvlJc w:val="left"/>
      <w:pPr>
        <w:ind w:left="1060" w:hanging="70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F6BFF"/>
    <w:multiLevelType w:val="multilevel"/>
    <w:tmpl w:val="B0A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04248"/>
    <w:multiLevelType w:val="multilevel"/>
    <w:tmpl w:val="64A0C12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A0859"/>
    <w:multiLevelType w:val="hybridMultilevel"/>
    <w:tmpl w:val="E3F0289A"/>
    <w:lvl w:ilvl="0" w:tplc="BDB8DCB6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n-US" w:eastAsia="en-US" w:bidi="en-US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13"/>
  </w:num>
  <w:num w:numId="6">
    <w:abstractNumId w:val="7"/>
  </w:num>
  <w:num w:numId="7">
    <w:abstractNumId w:val="11"/>
  </w:num>
  <w:num w:numId="8">
    <w:abstractNumId w:val="14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B9"/>
    <w:rsid w:val="000019CF"/>
    <w:rsid w:val="00040427"/>
    <w:rsid w:val="00055D46"/>
    <w:rsid w:val="00057405"/>
    <w:rsid w:val="0006060A"/>
    <w:rsid w:val="00074E97"/>
    <w:rsid w:val="000826DF"/>
    <w:rsid w:val="000A25CC"/>
    <w:rsid w:val="000B525A"/>
    <w:rsid w:val="000C52F2"/>
    <w:rsid w:val="000E778A"/>
    <w:rsid w:val="001074BC"/>
    <w:rsid w:val="001440E7"/>
    <w:rsid w:val="00144611"/>
    <w:rsid w:val="00145385"/>
    <w:rsid w:val="00180DE2"/>
    <w:rsid w:val="001A0688"/>
    <w:rsid w:val="001C705B"/>
    <w:rsid w:val="001E734F"/>
    <w:rsid w:val="00244643"/>
    <w:rsid w:val="00275877"/>
    <w:rsid w:val="002816FE"/>
    <w:rsid w:val="0029185D"/>
    <w:rsid w:val="00291998"/>
    <w:rsid w:val="00296126"/>
    <w:rsid w:val="002B41E5"/>
    <w:rsid w:val="002C4745"/>
    <w:rsid w:val="002F518C"/>
    <w:rsid w:val="00317BD0"/>
    <w:rsid w:val="0032477F"/>
    <w:rsid w:val="00334389"/>
    <w:rsid w:val="0034512B"/>
    <w:rsid w:val="00360158"/>
    <w:rsid w:val="00377AB9"/>
    <w:rsid w:val="0039509D"/>
    <w:rsid w:val="003A28B3"/>
    <w:rsid w:val="003B43F6"/>
    <w:rsid w:val="003B4C1C"/>
    <w:rsid w:val="003C7269"/>
    <w:rsid w:val="003D6355"/>
    <w:rsid w:val="003E0F7C"/>
    <w:rsid w:val="00425D31"/>
    <w:rsid w:val="004279AE"/>
    <w:rsid w:val="00457430"/>
    <w:rsid w:val="004C1CA1"/>
    <w:rsid w:val="004C5C90"/>
    <w:rsid w:val="004D1D34"/>
    <w:rsid w:val="004F1FA2"/>
    <w:rsid w:val="004F2C5E"/>
    <w:rsid w:val="004F73FB"/>
    <w:rsid w:val="00511F01"/>
    <w:rsid w:val="00524DB7"/>
    <w:rsid w:val="0053543D"/>
    <w:rsid w:val="005445EB"/>
    <w:rsid w:val="00546322"/>
    <w:rsid w:val="005653FD"/>
    <w:rsid w:val="005A1DDF"/>
    <w:rsid w:val="005E04A3"/>
    <w:rsid w:val="005E6518"/>
    <w:rsid w:val="005F374D"/>
    <w:rsid w:val="0060740E"/>
    <w:rsid w:val="006145DB"/>
    <w:rsid w:val="00616520"/>
    <w:rsid w:val="0062583A"/>
    <w:rsid w:val="00627E7F"/>
    <w:rsid w:val="00652B7C"/>
    <w:rsid w:val="00674926"/>
    <w:rsid w:val="00690729"/>
    <w:rsid w:val="0069175D"/>
    <w:rsid w:val="00695E03"/>
    <w:rsid w:val="006A0A5E"/>
    <w:rsid w:val="006B5C38"/>
    <w:rsid w:val="006C6B51"/>
    <w:rsid w:val="006D051F"/>
    <w:rsid w:val="007011A0"/>
    <w:rsid w:val="00702001"/>
    <w:rsid w:val="007119A5"/>
    <w:rsid w:val="00713F90"/>
    <w:rsid w:val="00714F78"/>
    <w:rsid w:val="00726AB0"/>
    <w:rsid w:val="00735870"/>
    <w:rsid w:val="00775E33"/>
    <w:rsid w:val="00791CFD"/>
    <w:rsid w:val="007A3093"/>
    <w:rsid w:val="007A70D2"/>
    <w:rsid w:val="007C49DF"/>
    <w:rsid w:val="007C5069"/>
    <w:rsid w:val="007D40CD"/>
    <w:rsid w:val="007D6594"/>
    <w:rsid w:val="007F5901"/>
    <w:rsid w:val="007F7D8E"/>
    <w:rsid w:val="00813F10"/>
    <w:rsid w:val="0082790D"/>
    <w:rsid w:val="00835931"/>
    <w:rsid w:val="00876C3E"/>
    <w:rsid w:val="008B4C97"/>
    <w:rsid w:val="008C0666"/>
    <w:rsid w:val="008E4A20"/>
    <w:rsid w:val="008F5182"/>
    <w:rsid w:val="008F77D3"/>
    <w:rsid w:val="00961242"/>
    <w:rsid w:val="00963BFE"/>
    <w:rsid w:val="00974599"/>
    <w:rsid w:val="00992FB4"/>
    <w:rsid w:val="009B61C7"/>
    <w:rsid w:val="009C40E0"/>
    <w:rsid w:val="009D2C4A"/>
    <w:rsid w:val="009F258C"/>
    <w:rsid w:val="00A17D60"/>
    <w:rsid w:val="00A2021A"/>
    <w:rsid w:val="00A317A1"/>
    <w:rsid w:val="00A43238"/>
    <w:rsid w:val="00A455DB"/>
    <w:rsid w:val="00A7220A"/>
    <w:rsid w:val="00A77BF0"/>
    <w:rsid w:val="00A77F08"/>
    <w:rsid w:val="00A80B55"/>
    <w:rsid w:val="00A81C32"/>
    <w:rsid w:val="00A82631"/>
    <w:rsid w:val="00A82AFF"/>
    <w:rsid w:val="00A97BA4"/>
    <w:rsid w:val="00AA5F4B"/>
    <w:rsid w:val="00AD2377"/>
    <w:rsid w:val="00AF378F"/>
    <w:rsid w:val="00B11A6F"/>
    <w:rsid w:val="00B176FE"/>
    <w:rsid w:val="00B24E36"/>
    <w:rsid w:val="00B278FE"/>
    <w:rsid w:val="00B57BDE"/>
    <w:rsid w:val="00B60448"/>
    <w:rsid w:val="00B609F9"/>
    <w:rsid w:val="00BA7968"/>
    <w:rsid w:val="00BB51D2"/>
    <w:rsid w:val="00BD7721"/>
    <w:rsid w:val="00BE7322"/>
    <w:rsid w:val="00BE760D"/>
    <w:rsid w:val="00C34C3C"/>
    <w:rsid w:val="00CC11C1"/>
    <w:rsid w:val="00CC2D92"/>
    <w:rsid w:val="00CF7D9B"/>
    <w:rsid w:val="00D05A83"/>
    <w:rsid w:val="00D07AFE"/>
    <w:rsid w:val="00D32ED0"/>
    <w:rsid w:val="00D45E52"/>
    <w:rsid w:val="00D549E6"/>
    <w:rsid w:val="00D751D5"/>
    <w:rsid w:val="00D8178A"/>
    <w:rsid w:val="00D8451B"/>
    <w:rsid w:val="00D901E4"/>
    <w:rsid w:val="00D94240"/>
    <w:rsid w:val="00DA1DD5"/>
    <w:rsid w:val="00DA41AE"/>
    <w:rsid w:val="00DA7BB0"/>
    <w:rsid w:val="00DB7E8B"/>
    <w:rsid w:val="00DE0F89"/>
    <w:rsid w:val="00E21103"/>
    <w:rsid w:val="00E25B90"/>
    <w:rsid w:val="00E35A22"/>
    <w:rsid w:val="00E36247"/>
    <w:rsid w:val="00E448C6"/>
    <w:rsid w:val="00E627BD"/>
    <w:rsid w:val="00E82983"/>
    <w:rsid w:val="00E9454A"/>
    <w:rsid w:val="00EA282B"/>
    <w:rsid w:val="00EB5B24"/>
    <w:rsid w:val="00EB5C29"/>
    <w:rsid w:val="00EC0C59"/>
    <w:rsid w:val="00ED6A13"/>
    <w:rsid w:val="00ED7115"/>
    <w:rsid w:val="00EF40C7"/>
    <w:rsid w:val="00F0120D"/>
    <w:rsid w:val="00F012C6"/>
    <w:rsid w:val="00F06B1C"/>
    <w:rsid w:val="00F10C98"/>
    <w:rsid w:val="00F1652C"/>
    <w:rsid w:val="00F4223A"/>
    <w:rsid w:val="00F633C9"/>
    <w:rsid w:val="00F7061B"/>
    <w:rsid w:val="00F77057"/>
    <w:rsid w:val="00FC0084"/>
    <w:rsid w:val="00FE50C2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5304"/>
  <w15:chartTrackingRefBased/>
  <w15:docId w15:val="{6ECE3088-925C-344F-A10D-591F4D6F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7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7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7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7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7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7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7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7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7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7AB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7AB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7A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7A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7A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7A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7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7A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7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7A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7A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7A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7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7A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7AB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E25B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5B90"/>
  </w:style>
  <w:style w:type="paragraph" w:styleId="llb">
    <w:name w:val="footer"/>
    <w:basedOn w:val="Norml"/>
    <w:link w:val="llbChar"/>
    <w:uiPriority w:val="99"/>
    <w:unhideWhenUsed/>
    <w:rsid w:val="00E25B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5B90"/>
  </w:style>
  <w:style w:type="paragraph" w:styleId="Vltozat">
    <w:name w:val="Revision"/>
    <w:hidden/>
    <w:uiPriority w:val="99"/>
    <w:semiHidden/>
    <w:rsid w:val="009F258C"/>
  </w:style>
  <w:style w:type="paragraph" w:styleId="Tartalomjegyzkcmsora">
    <w:name w:val="TOC Heading"/>
    <w:basedOn w:val="Cmsor1"/>
    <w:next w:val="Norml"/>
    <w:uiPriority w:val="39"/>
    <w:unhideWhenUsed/>
    <w:qFormat/>
    <w:rsid w:val="009F258C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9F258C"/>
    <w:pPr>
      <w:spacing w:before="240" w:after="120"/>
    </w:pPr>
    <w:rPr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9F258C"/>
    <w:pPr>
      <w:spacing w:before="120"/>
      <w:ind w:left="240"/>
    </w:pPr>
    <w:rPr>
      <w:i/>
      <w:iCs/>
      <w:sz w:val="20"/>
      <w:szCs w:val="20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9F258C"/>
    <w:pPr>
      <w:ind w:left="480"/>
    </w:pPr>
    <w:rPr>
      <w:sz w:val="20"/>
      <w:szCs w:val="20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9F258C"/>
    <w:pPr>
      <w:ind w:left="720"/>
    </w:pPr>
    <w:rPr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9F258C"/>
    <w:pPr>
      <w:ind w:left="960"/>
    </w:pPr>
    <w:rPr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9F258C"/>
    <w:pPr>
      <w:ind w:left="1200"/>
    </w:pPr>
    <w:rPr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9F258C"/>
    <w:pPr>
      <w:ind w:left="1440"/>
    </w:pPr>
    <w:rPr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9F258C"/>
    <w:pPr>
      <w:ind w:left="1680"/>
    </w:pPr>
    <w:rPr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9F258C"/>
    <w:pPr>
      <w:ind w:left="1920"/>
    </w:pPr>
    <w:rPr>
      <w:sz w:val="20"/>
      <w:szCs w:val="20"/>
    </w:rPr>
  </w:style>
  <w:style w:type="character" w:styleId="Oldalszm">
    <w:name w:val="page number"/>
    <w:basedOn w:val="Bekezdsalapbettpusa"/>
    <w:uiPriority w:val="99"/>
    <w:semiHidden/>
    <w:unhideWhenUsed/>
    <w:rsid w:val="00BB51D2"/>
  </w:style>
  <w:style w:type="character" w:styleId="Hiperhivatkozs">
    <w:name w:val="Hyperlink"/>
    <w:basedOn w:val="Bekezdsalapbettpusa"/>
    <w:uiPriority w:val="99"/>
    <w:unhideWhenUsed/>
    <w:rsid w:val="000C52F2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C52F2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E35A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1D5710-3ED7-4689-B007-9FE06ABD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746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Gräf Richárd</dc:creator>
  <cp:keywords/>
  <dc:description/>
  <cp:lastModifiedBy>Gran Broker Iroda</cp:lastModifiedBy>
  <cp:revision>159</cp:revision>
  <dcterms:created xsi:type="dcterms:W3CDTF">2024-08-07T12:21:00Z</dcterms:created>
  <dcterms:modified xsi:type="dcterms:W3CDTF">2026-06-09T12:45:00Z</dcterms:modified>
</cp:coreProperties>
</file>